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93FFF">
      <w:pPr>
        <w:spacing w:after="157" w:afterLines="50"/>
        <w:jc w:val="center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报价表</w:t>
      </w:r>
    </w:p>
    <w:p w14:paraId="0E511E3B">
      <w:pPr>
        <w:widowControl/>
        <w:jc w:val="left"/>
        <w:rPr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kern w:val="0"/>
          <w:szCs w:val="21"/>
          <w:highlight w:val="none"/>
        </w:rPr>
        <w:t>人名称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乐平市乐城物资贸易有限公司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</w:t>
      </w:r>
      <w:r>
        <w:rPr>
          <w:rFonts w:ascii="宋体" w:hAnsi="宋体" w:cs="宋体"/>
          <w:color w:val="auto"/>
          <w:szCs w:val="21"/>
          <w:highlight w:val="none"/>
        </w:rPr>
        <w:t xml:space="preserve">  </w:t>
      </w:r>
      <w:r>
        <w:rPr>
          <w:color w:val="auto"/>
          <w:kern w:val="0"/>
          <w:szCs w:val="21"/>
          <w:highlight w:val="none"/>
        </w:rPr>
        <w:t xml:space="preserve"> </w:t>
      </w:r>
      <w:r>
        <w:rPr>
          <w:rFonts w:hint="eastAsia"/>
          <w:color w:val="auto"/>
          <w:kern w:val="0"/>
          <w:szCs w:val="21"/>
          <w:highlight w:val="none"/>
        </w:rPr>
        <w:t xml:space="preserve"> </w:t>
      </w:r>
      <w:r>
        <w:rPr>
          <w:rFonts w:hint="eastAsia"/>
          <w:color w:val="auto"/>
          <w:kern w:val="0"/>
          <w:szCs w:val="21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0"/>
          <w:szCs w:val="21"/>
          <w:highlight w:val="none"/>
        </w:rPr>
        <w:t xml:space="preserve"> </w:t>
      </w:r>
      <w:r>
        <w:rPr>
          <w:rFonts w:hint="eastAsia"/>
          <w:kern w:val="0"/>
          <w:szCs w:val="21"/>
          <w:highlight w:val="none"/>
        </w:rPr>
        <w:t xml:space="preserve">  </w:t>
      </w:r>
      <w:r>
        <w:rPr>
          <w:rFonts w:hint="eastAsia"/>
          <w:kern w:val="0"/>
          <w:szCs w:val="21"/>
          <w:highlight w:val="none"/>
          <w:lang w:val="en-US" w:eastAsia="zh-CN"/>
        </w:rPr>
        <w:t xml:space="preserve">                                                             </w:t>
      </w:r>
      <w:r>
        <w:rPr>
          <w:kern w:val="0"/>
          <w:szCs w:val="21"/>
          <w:highlight w:val="none"/>
        </w:rPr>
        <w:t xml:space="preserve">    </w:t>
      </w:r>
      <w:r>
        <w:rPr>
          <w:rFonts w:hint="eastAsia"/>
          <w:kern w:val="0"/>
          <w:szCs w:val="21"/>
          <w:highlight w:val="none"/>
        </w:rPr>
        <w:t>投标货币单位</w:t>
      </w:r>
      <w:r>
        <w:rPr>
          <w:kern w:val="0"/>
          <w:szCs w:val="21"/>
          <w:highlight w:val="none"/>
        </w:rPr>
        <w:t>:</w:t>
      </w:r>
      <w:r>
        <w:rPr>
          <w:rFonts w:hint="eastAsia"/>
          <w:kern w:val="0"/>
          <w:szCs w:val="21"/>
          <w:highlight w:val="none"/>
        </w:rPr>
        <w:t xml:space="preserve"> 人民币元 </w:t>
      </w:r>
    </w:p>
    <w:tbl>
      <w:tblPr>
        <w:tblStyle w:val="4"/>
        <w:tblW w:w="14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175"/>
        <w:gridCol w:w="1221"/>
        <w:gridCol w:w="1594"/>
        <w:gridCol w:w="660"/>
        <w:gridCol w:w="1080"/>
        <w:gridCol w:w="1275"/>
        <w:gridCol w:w="1125"/>
        <w:gridCol w:w="930"/>
        <w:gridCol w:w="1140"/>
        <w:gridCol w:w="1305"/>
        <w:gridCol w:w="602"/>
        <w:gridCol w:w="1140"/>
        <w:gridCol w:w="1213"/>
      </w:tblGrid>
      <w:tr w14:paraId="27A3B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75" w:type="dxa"/>
            <w:vMerge w:val="restart"/>
            <w:vAlign w:val="center"/>
          </w:tcPr>
          <w:p w14:paraId="0149499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1175" w:type="dxa"/>
            <w:vMerge w:val="restart"/>
            <w:vAlign w:val="center"/>
          </w:tcPr>
          <w:p w14:paraId="243513F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物资名称</w:t>
            </w:r>
          </w:p>
        </w:tc>
        <w:tc>
          <w:tcPr>
            <w:tcW w:w="1221" w:type="dxa"/>
            <w:vMerge w:val="restart"/>
            <w:vAlign w:val="center"/>
          </w:tcPr>
          <w:p w14:paraId="240D9CF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规格型号</w:t>
            </w:r>
          </w:p>
        </w:tc>
        <w:tc>
          <w:tcPr>
            <w:tcW w:w="1594" w:type="dxa"/>
            <w:vMerge w:val="restart"/>
            <w:vAlign w:val="center"/>
          </w:tcPr>
          <w:p w14:paraId="2B59794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技术标准及要求</w:t>
            </w:r>
          </w:p>
        </w:tc>
        <w:tc>
          <w:tcPr>
            <w:tcW w:w="660" w:type="dxa"/>
            <w:vMerge w:val="restart"/>
            <w:vAlign w:val="center"/>
          </w:tcPr>
          <w:p w14:paraId="6A480A7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计量</w:t>
            </w:r>
          </w:p>
          <w:p w14:paraId="78CDBC7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单位</w:t>
            </w:r>
          </w:p>
        </w:tc>
        <w:tc>
          <w:tcPr>
            <w:tcW w:w="1080" w:type="dxa"/>
            <w:vAlign w:val="center"/>
          </w:tcPr>
          <w:p w14:paraId="5E4E3C4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数量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m³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1275" w:type="dxa"/>
            <w:vAlign w:val="center"/>
          </w:tcPr>
          <w:p w14:paraId="65B8DF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  <w:highlight w:val="none"/>
              </w:rPr>
              <w:t>含税基准价</w:t>
            </w:r>
          </w:p>
          <w:p w14:paraId="58A3DC9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  <w:highlight w:val="none"/>
              </w:rPr>
              <w:t>（元/</w:t>
            </w:r>
            <w:r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m³</w:t>
            </w:r>
            <w:r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3195" w:type="dxa"/>
            <w:gridSpan w:val="3"/>
            <w:vAlign w:val="center"/>
          </w:tcPr>
          <w:p w14:paraId="66291D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综合费用（元/m³）</w:t>
            </w:r>
          </w:p>
        </w:tc>
        <w:tc>
          <w:tcPr>
            <w:tcW w:w="1305" w:type="dxa"/>
            <w:vAlign w:val="center"/>
          </w:tcPr>
          <w:p w14:paraId="7D06CD5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含税综合单价</w:t>
            </w:r>
          </w:p>
        </w:tc>
        <w:tc>
          <w:tcPr>
            <w:tcW w:w="602" w:type="dxa"/>
            <w:vAlign w:val="center"/>
          </w:tcPr>
          <w:p w14:paraId="2396CDDA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税率</w:t>
            </w:r>
          </w:p>
        </w:tc>
        <w:tc>
          <w:tcPr>
            <w:tcW w:w="1140" w:type="dxa"/>
            <w:vAlign w:val="center"/>
          </w:tcPr>
          <w:p w14:paraId="60F1DC1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含税总价</w:t>
            </w:r>
          </w:p>
        </w:tc>
        <w:tc>
          <w:tcPr>
            <w:tcW w:w="1213" w:type="dxa"/>
            <w:vAlign w:val="center"/>
          </w:tcPr>
          <w:p w14:paraId="44DE70E2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不含税总价</w:t>
            </w:r>
          </w:p>
        </w:tc>
      </w:tr>
      <w:tr w14:paraId="4BF3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475" w:type="dxa"/>
            <w:vMerge w:val="continue"/>
            <w:vAlign w:val="center"/>
          </w:tcPr>
          <w:p w14:paraId="1BF2C630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75" w:type="dxa"/>
            <w:vMerge w:val="continue"/>
            <w:vAlign w:val="center"/>
          </w:tcPr>
          <w:p w14:paraId="22141E56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1" w:type="dxa"/>
            <w:vMerge w:val="continue"/>
            <w:vAlign w:val="center"/>
          </w:tcPr>
          <w:p w14:paraId="7BA81AE4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94" w:type="dxa"/>
            <w:vMerge w:val="continue"/>
            <w:vAlign w:val="center"/>
          </w:tcPr>
          <w:p w14:paraId="610354A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5F56AD2F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764EE4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Q</w:t>
            </w:r>
          </w:p>
        </w:tc>
        <w:tc>
          <w:tcPr>
            <w:tcW w:w="1275" w:type="dxa"/>
            <w:vMerge w:val="restart"/>
            <w:vAlign w:val="center"/>
          </w:tcPr>
          <w:p w14:paraId="2B72201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3195" w:type="dxa"/>
            <w:gridSpan w:val="3"/>
            <w:vAlign w:val="center"/>
          </w:tcPr>
          <w:p w14:paraId="3A3D95A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Y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费用下浮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1305" w:type="dxa"/>
            <w:vMerge w:val="restart"/>
            <w:vAlign w:val="center"/>
          </w:tcPr>
          <w:p w14:paraId="170B9D2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 xml:space="preserve">Z= M 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-Y</w:t>
            </w:r>
          </w:p>
          <w:p w14:paraId="10024C9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即</w:t>
            </w:r>
          </w:p>
          <w:p w14:paraId="6B026F7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Z=M-M×N</w:t>
            </w:r>
          </w:p>
        </w:tc>
        <w:tc>
          <w:tcPr>
            <w:tcW w:w="602" w:type="dxa"/>
            <w:vMerge w:val="restart"/>
            <w:vAlign w:val="center"/>
          </w:tcPr>
          <w:p w14:paraId="14834AF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K</w:t>
            </w:r>
          </w:p>
        </w:tc>
        <w:tc>
          <w:tcPr>
            <w:tcW w:w="1140" w:type="dxa"/>
            <w:vMerge w:val="restart"/>
            <w:vAlign w:val="center"/>
          </w:tcPr>
          <w:p w14:paraId="0DE4E7F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S=Q×Z</w:t>
            </w:r>
          </w:p>
        </w:tc>
        <w:tc>
          <w:tcPr>
            <w:tcW w:w="1213" w:type="dxa"/>
            <w:vMerge w:val="restart"/>
            <w:vAlign w:val="center"/>
          </w:tcPr>
          <w:p w14:paraId="5A65A10F">
            <w:pPr>
              <w:widowControl/>
              <w:tabs>
                <w:tab w:val="left" w:pos="492"/>
              </w:tabs>
              <w:jc w:val="left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T=S÷（1+K）</w:t>
            </w:r>
          </w:p>
        </w:tc>
      </w:tr>
      <w:tr w14:paraId="2D2C4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75" w:type="dxa"/>
            <w:vMerge w:val="continue"/>
            <w:vAlign w:val="center"/>
          </w:tcPr>
          <w:p w14:paraId="65A29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75" w:type="dxa"/>
            <w:vMerge w:val="continue"/>
            <w:vAlign w:val="center"/>
          </w:tcPr>
          <w:p w14:paraId="65EFD9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1" w:type="dxa"/>
            <w:vMerge w:val="continue"/>
            <w:vAlign w:val="center"/>
          </w:tcPr>
          <w:p w14:paraId="6637F1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94" w:type="dxa"/>
            <w:vMerge w:val="continue"/>
            <w:vAlign w:val="center"/>
          </w:tcPr>
          <w:p w14:paraId="2DB0C2F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3FB9820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4C6CB35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675879D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25" w:type="dxa"/>
            <w:vAlign w:val="center"/>
          </w:tcPr>
          <w:p w14:paraId="4877613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计费基准（元/m³）</w:t>
            </w:r>
          </w:p>
        </w:tc>
        <w:tc>
          <w:tcPr>
            <w:tcW w:w="930" w:type="dxa"/>
            <w:vAlign w:val="center"/>
          </w:tcPr>
          <w:p w14:paraId="07CA0D4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下浮率（%）</w:t>
            </w:r>
          </w:p>
        </w:tc>
        <w:tc>
          <w:tcPr>
            <w:tcW w:w="1140" w:type="dxa"/>
            <w:vAlign w:val="center"/>
          </w:tcPr>
          <w:p w14:paraId="0AD25A1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综合费用（元/m³）</w:t>
            </w:r>
          </w:p>
        </w:tc>
        <w:tc>
          <w:tcPr>
            <w:tcW w:w="1305" w:type="dxa"/>
            <w:vMerge w:val="continue"/>
            <w:vAlign w:val="center"/>
          </w:tcPr>
          <w:p w14:paraId="74FB6EF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02" w:type="dxa"/>
            <w:vMerge w:val="continue"/>
            <w:vAlign w:val="center"/>
          </w:tcPr>
          <w:p w14:paraId="3F3F2C5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124894FA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13" w:type="dxa"/>
            <w:vMerge w:val="continue"/>
            <w:vAlign w:val="center"/>
          </w:tcPr>
          <w:p w14:paraId="4187141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1DFB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475" w:type="dxa"/>
            <w:vMerge w:val="continue"/>
            <w:vAlign w:val="center"/>
          </w:tcPr>
          <w:p w14:paraId="2AC452D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75" w:type="dxa"/>
            <w:vMerge w:val="continue"/>
            <w:vAlign w:val="center"/>
          </w:tcPr>
          <w:p w14:paraId="290285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1" w:type="dxa"/>
            <w:vMerge w:val="continue"/>
            <w:vAlign w:val="center"/>
          </w:tcPr>
          <w:p w14:paraId="15264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94" w:type="dxa"/>
            <w:vMerge w:val="continue"/>
            <w:vAlign w:val="center"/>
          </w:tcPr>
          <w:p w14:paraId="227FFC8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318AD2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45E470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3F33042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25" w:type="dxa"/>
            <w:vAlign w:val="center"/>
          </w:tcPr>
          <w:p w14:paraId="46977D9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M</w:t>
            </w:r>
          </w:p>
        </w:tc>
        <w:tc>
          <w:tcPr>
            <w:tcW w:w="930" w:type="dxa"/>
            <w:vAlign w:val="center"/>
          </w:tcPr>
          <w:p w14:paraId="4F84316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N</w:t>
            </w:r>
          </w:p>
        </w:tc>
        <w:tc>
          <w:tcPr>
            <w:tcW w:w="1140" w:type="dxa"/>
            <w:vAlign w:val="center"/>
          </w:tcPr>
          <w:p w14:paraId="3E365D1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Y</w:t>
            </w:r>
          </w:p>
        </w:tc>
        <w:tc>
          <w:tcPr>
            <w:tcW w:w="1305" w:type="dxa"/>
            <w:vMerge w:val="continue"/>
            <w:vAlign w:val="center"/>
          </w:tcPr>
          <w:p w14:paraId="78BFEF7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02" w:type="dxa"/>
            <w:vMerge w:val="continue"/>
            <w:vAlign w:val="center"/>
          </w:tcPr>
          <w:p w14:paraId="0BF206F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73E5904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13" w:type="dxa"/>
            <w:vMerge w:val="continue"/>
            <w:vAlign w:val="center"/>
          </w:tcPr>
          <w:p w14:paraId="3222946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31DC8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75" w:type="dxa"/>
            <w:vAlign w:val="center"/>
          </w:tcPr>
          <w:p w14:paraId="7FEB0A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7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7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各标号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AA4CF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GB/T 14902-2012</w:t>
            </w:r>
          </w:p>
        </w:tc>
        <w:tc>
          <w:tcPr>
            <w:tcW w:w="660" w:type="dxa"/>
            <w:vAlign w:val="center"/>
          </w:tcPr>
          <w:p w14:paraId="3DC54764">
            <w:pPr>
              <w:widowControl/>
              <w:ind w:firstLine="180" w:firstLineChars="100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m³</w:t>
            </w:r>
          </w:p>
        </w:tc>
        <w:tc>
          <w:tcPr>
            <w:tcW w:w="1080" w:type="dxa"/>
            <w:vAlign w:val="center"/>
          </w:tcPr>
          <w:p w14:paraId="150D69C0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916763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1E45A5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 w14:paraId="3E6213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70CCB7E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5CAD481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02" w:type="dxa"/>
            <w:vAlign w:val="center"/>
          </w:tcPr>
          <w:p w14:paraId="0950FA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6D123DD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13" w:type="dxa"/>
            <w:vAlign w:val="center"/>
          </w:tcPr>
          <w:p w14:paraId="50BBB8D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911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8" w:hRule="atLeast"/>
        </w:trPr>
        <w:tc>
          <w:tcPr>
            <w:tcW w:w="14935" w:type="dxa"/>
            <w:gridSpan w:val="14"/>
            <w:vAlign w:val="center"/>
          </w:tcPr>
          <w:p w14:paraId="0C0F2EEB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注：</w:t>
            </w:r>
          </w:p>
          <w:p w14:paraId="4AFC6FF6">
            <w:pPr>
              <w:widowControl/>
              <w:numPr>
                <w:ilvl w:val="-1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1.履约期间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以供货结算周期上月的江西材价网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乐平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市场对应规格商品混凝土信息价作为当期结算基准价M，每月以上月21日至当月20日作为供货结算周期，按月办理结算，当月货款结算参考上月信息价（例如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2025年2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月21日至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2025年3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月20日供应的货款结算参考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2025年2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月份的信息价）；</w:t>
            </w:r>
          </w:p>
          <w:p w14:paraId="7AE91195">
            <w:pPr>
              <w:widowControl/>
              <w:numPr>
                <w:ilvl w:val="-1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2.下浮率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N为0.5%的整数倍，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履约期间不做调整；</w:t>
            </w:r>
          </w:p>
          <w:p w14:paraId="0F56B4B3">
            <w:pPr>
              <w:widowControl/>
              <w:numPr>
                <w:ilvl w:val="-1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为便于评标，基准价M预设为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江西材价网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乐平市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建筑工程材料202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月份C3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非泵送普通碎石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砼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信息价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512.95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元/m³；</w:t>
            </w:r>
          </w:p>
          <w:p w14:paraId="23A5651C">
            <w:pPr>
              <w:widowControl/>
              <w:numPr>
                <w:ilvl w:val="-1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由乙方提供的商品混凝土泵送费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元/m³，单价含税，税票以泵送商砼的形式开具增值税专用发票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</w:p>
          <w:p w14:paraId="6A162C2D">
            <w:pPr>
              <w:widowControl/>
              <w:numPr>
                <w:ilvl w:val="-1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甲方对所需混凝土有其他要求，在报价单价基础上按如下标准执行：</w:t>
            </w:r>
          </w:p>
          <w:p w14:paraId="1419AEC1">
            <w:pPr>
              <w:widowControl/>
              <w:numPr>
                <w:ilvl w:val="-1"/>
                <w:numId w:val="0"/>
              </w:numPr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①水下混凝土增加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元/m³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②P6抗渗混凝土增加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元/m³，P8抗渗混凝土增加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元/m³；</w:t>
            </w:r>
          </w:p>
          <w:p w14:paraId="113A1EA7">
            <w:pPr>
              <w:widowControl/>
              <w:numPr>
                <w:ilvl w:val="-1"/>
                <w:numId w:val="0"/>
              </w:numPr>
              <w:jc w:val="lef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③加膨胀剂的混凝土增加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元/m³；④细石混凝土费用在商品混凝土结算基础上增加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元/m³；</w:t>
            </w:r>
          </w:p>
          <w:p w14:paraId="2477671D">
            <w:pPr>
              <w:widowControl/>
              <w:numPr>
                <w:ilvl w:val="-1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⑤早强混凝土费用在商品混凝土结算基础上增加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元/m³；⑥其他：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如需特殊外加剂，以双方协商一致的费用为准。</w:t>
            </w:r>
          </w:p>
        </w:tc>
      </w:tr>
    </w:tbl>
    <w:p w14:paraId="1D36F416">
      <w:pPr>
        <w:adjustRightInd w:val="0"/>
        <w:snapToGrid w:val="0"/>
        <w:spacing w:before="157" w:beforeLines="50" w:after="157" w:afterLines="50" w:line="240" w:lineRule="exact"/>
        <w:rPr>
          <w:highlight w:val="none"/>
        </w:rPr>
      </w:pPr>
      <w:r>
        <w:rPr>
          <w:rFonts w:hint="eastAsia"/>
          <w:highlight w:val="none"/>
          <w:lang w:val="en-US" w:eastAsia="zh-CN"/>
        </w:rPr>
        <w:t>报价</w:t>
      </w:r>
      <w:r>
        <w:rPr>
          <w:rFonts w:hint="eastAsia"/>
          <w:highlight w:val="none"/>
        </w:rPr>
        <w:t>综合</w:t>
      </w:r>
      <w:r>
        <w:rPr>
          <w:rFonts w:hint="eastAsia"/>
          <w:highlight w:val="none"/>
          <w:lang w:val="en-US" w:eastAsia="zh-CN"/>
        </w:rPr>
        <w:t>总</w:t>
      </w:r>
      <w:r>
        <w:rPr>
          <w:highlight w:val="none"/>
        </w:rPr>
        <w:t>价（人民币大写）：　</w:t>
      </w: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default"/>
          <w:highlight w:val="none"/>
          <w:lang w:val="en-US" w:eastAsia="zh-CN"/>
        </w:rPr>
        <w:t xml:space="preserve">万      </w:t>
      </w:r>
      <w:r>
        <w:rPr>
          <w:highlight w:val="none"/>
        </w:rPr>
        <w:t xml:space="preserve">仟  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highlight w:val="none"/>
        </w:rPr>
        <w:t>佰   　拾  　元</w:t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</w:p>
    <w:p w14:paraId="2AF7F795">
      <w:pPr>
        <w:adjustRightInd w:val="0"/>
        <w:snapToGrid w:val="0"/>
        <w:spacing w:before="157" w:beforeLines="50" w:after="157" w:afterLines="50" w:line="240" w:lineRule="exact"/>
        <w:rPr>
          <w:highlight w:val="none"/>
        </w:rPr>
      </w:pPr>
      <w:r>
        <w:rPr>
          <w:rFonts w:hint="eastAsia"/>
          <w:highlight w:val="none"/>
          <w:lang w:val="en-US" w:eastAsia="zh-CN"/>
        </w:rPr>
        <w:t>报价</w:t>
      </w:r>
      <w:r>
        <w:rPr>
          <w:highlight w:val="none"/>
        </w:rPr>
        <w:t>人名称（加盖公章）：</w:t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</w:p>
    <w:p w14:paraId="11F28D37">
      <w:pPr>
        <w:adjustRightInd w:val="0"/>
        <w:snapToGrid w:val="0"/>
        <w:spacing w:before="157" w:beforeLines="50" w:after="157" w:afterLines="50" w:line="240" w:lineRule="exact"/>
      </w:pPr>
      <w:r>
        <w:rPr>
          <w:rFonts w:hint="eastAsia"/>
          <w:highlight w:val="none"/>
          <w:lang w:val="en-US" w:eastAsia="zh-CN"/>
        </w:rPr>
        <w:t>联系</w:t>
      </w:r>
      <w:r>
        <w:rPr>
          <w:highlight w:val="none"/>
        </w:rPr>
        <w:t>人签字：</w:t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 xml:space="preserve">                                               日期：   年    月   日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25E3B">
    <w:pPr>
      <w:pStyle w:val="3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53035"/>
              <wp:effectExtent l="0" t="0" r="0" b="0"/>
              <wp:wrapNone/>
              <wp:docPr id="5" name="矩形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9AA8F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98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033" o:spid="_x0000_s1026" o:spt="1" style="position:absolute;left:0pt;margin-top:0pt;height:12.05pt;width:15.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FviMJ0gAAAAMBAAAPAAAAAAAAAAEAIAAAACIAAABkcnMvZG93bnJldi54bWxQ&#10;SwECFAAUAAAACACHTuJAQLndgMQBAACNAwAADgAAAAAAAAABACAAAAAh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9AA8F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98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B7F00"/>
    <w:rsid w:val="1E2B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2025-05-20T00:57:00Z</dcterms:created>
  <dc:creator>凇</dc:creator>
  <cp:lastModifiedBy>凇</cp:lastModifiedBy>
  <dcterms:modified xsi:type="dcterms:W3CDTF">2025-05-20T01:02:29Z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A33F47D56A7E4278A1BE0BEB8735DAAA_11</vt:lpwstr>
  </property>
  <property fmtid="{D5CDD505-2E9C-101B-9397-08002B2CF9AE}" pid="4" name="KSOTemplateDocerSaveRecord">
    <vt:lpwstr>eyJoZGlkIjoiMTIzODgxYWVkZTc4M2Y5NjY4ZTk0NjM5YzBmNzhkMDQiLCJ1c2VySWQiOiIxNjk1NTk5MzY2In0=</vt:lpwstr>
  </property>
</Properties>
</file>