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B17D7">
      <w:pPr>
        <w:jc w:val="center"/>
        <w:rPr>
          <w:rFonts w:hint="eastAsia"/>
          <w:b/>
          <w:bCs/>
          <w:sz w:val="44"/>
          <w:szCs w:val="52"/>
          <w:lang w:val="en-US" w:eastAsia="zh-CN"/>
        </w:rPr>
      </w:pPr>
      <w:r>
        <w:rPr>
          <w:rFonts w:hint="eastAsia"/>
          <w:b/>
          <w:bCs/>
          <w:sz w:val="44"/>
          <w:szCs w:val="52"/>
          <w:lang w:val="en-US" w:eastAsia="zh-CN"/>
        </w:rPr>
        <w:t>污水设备报价表</w:t>
      </w:r>
    </w:p>
    <w:tbl>
      <w:tblPr>
        <w:tblStyle w:val="3"/>
        <w:tblpPr w:leftFromText="180" w:rightFromText="180" w:vertAnchor="page" w:horzAnchor="page" w:tblpX="1719" w:tblpY="2745"/>
        <w:tblOverlap w:val="never"/>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212"/>
        <w:gridCol w:w="2575"/>
        <w:gridCol w:w="698"/>
        <w:gridCol w:w="677"/>
        <w:gridCol w:w="1231"/>
        <w:gridCol w:w="623"/>
        <w:gridCol w:w="1190"/>
        <w:gridCol w:w="433"/>
      </w:tblGrid>
      <w:tr w14:paraId="1A57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6B8869B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bookmarkStart w:id="0" w:name="_Toc27458"/>
            <w:r>
              <w:rPr>
                <w:rFonts w:hint="eastAsia" w:ascii="仿宋" w:hAnsi="仿宋" w:eastAsia="仿宋" w:cs="仿宋"/>
                <w:b/>
                <w:bCs/>
                <w:i w:val="0"/>
                <w:iCs w:val="0"/>
                <w:color w:val="000000"/>
                <w:kern w:val="0"/>
                <w:sz w:val="20"/>
                <w:szCs w:val="20"/>
                <w:u w:val="none"/>
                <w:lang w:val="en-US" w:eastAsia="zh-CN" w:bidi="ar"/>
              </w:rPr>
              <w:t>序号</w:t>
            </w:r>
          </w:p>
        </w:tc>
        <w:tc>
          <w:tcPr>
            <w:tcW w:w="1212" w:type="dxa"/>
            <w:tcBorders>
              <w:top w:val="single" w:color="auto" w:sz="4" w:space="0"/>
              <w:left w:val="single" w:color="auto" w:sz="4" w:space="0"/>
              <w:bottom w:val="single" w:color="auto" w:sz="4" w:space="0"/>
              <w:right w:val="single" w:color="auto" w:sz="4" w:space="0"/>
            </w:tcBorders>
            <w:vAlign w:val="center"/>
          </w:tcPr>
          <w:p w14:paraId="43B425C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名称</w:t>
            </w:r>
          </w:p>
        </w:tc>
        <w:tc>
          <w:tcPr>
            <w:tcW w:w="2575" w:type="dxa"/>
            <w:tcBorders>
              <w:top w:val="single" w:color="auto" w:sz="4" w:space="0"/>
              <w:left w:val="single" w:color="auto" w:sz="4" w:space="0"/>
              <w:bottom w:val="single" w:color="auto" w:sz="4" w:space="0"/>
              <w:right w:val="single" w:color="auto" w:sz="4" w:space="0"/>
            </w:tcBorders>
            <w:vAlign w:val="center"/>
          </w:tcPr>
          <w:p w14:paraId="67542F3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规格型号</w:t>
            </w:r>
          </w:p>
        </w:tc>
        <w:tc>
          <w:tcPr>
            <w:tcW w:w="698" w:type="dxa"/>
            <w:tcBorders>
              <w:top w:val="single" w:color="auto" w:sz="4" w:space="0"/>
              <w:left w:val="single" w:color="auto" w:sz="4" w:space="0"/>
              <w:bottom w:val="single" w:color="auto" w:sz="4" w:space="0"/>
              <w:right w:val="single" w:color="auto" w:sz="4" w:space="0"/>
            </w:tcBorders>
            <w:vAlign w:val="center"/>
          </w:tcPr>
          <w:p w14:paraId="0E15341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单位</w:t>
            </w:r>
          </w:p>
        </w:tc>
        <w:tc>
          <w:tcPr>
            <w:tcW w:w="677" w:type="dxa"/>
            <w:tcBorders>
              <w:top w:val="single" w:color="auto" w:sz="4" w:space="0"/>
              <w:left w:val="single" w:color="auto" w:sz="4" w:space="0"/>
              <w:bottom w:val="single" w:color="auto" w:sz="4" w:space="0"/>
              <w:right w:val="single" w:color="auto" w:sz="4" w:space="0"/>
            </w:tcBorders>
            <w:vAlign w:val="center"/>
          </w:tcPr>
          <w:p w14:paraId="795A736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highlight w:val="yellow"/>
              </w:rPr>
            </w:pPr>
            <w:r>
              <w:rPr>
                <w:rFonts w:hint="eastAsia" w:ascii="仿宋" w:hAnsi="仿宋" w:eastAsia="仿宋" w:cs="仿宋"/>
                <w:b/>
                <w:bCs/>
                <w:i w:val="0"/>
                <w:iCs w:val="0"/>
                <w:color w:val="000000"/>
                <w:kern w:val="0"/>
                <w:sz w:val="20"/>
                <w:szCs w:val="20"/>
                <w:u w:val="none"/>
                <w:lang w:val="en-US" w:eastAsia="zh-CN" w:bidi="ar"/>
              </w:rPr>
              <w:t>数量</w:t>
            </w:r>
          </w:p>
        </w:tc>
        <w:tc>
          <w:tcPr>
            <w:tcW w:w="1231" w:type="dxa"/>
            <w:tcBorders>
              <w:top w:val="single" w:color="auto" w:sz="4" w:space="0"/>
              <w:left w:val="single" w:color="auto" w:sz="4" w:space="0"/>
              <w:right w:val="single" w:color="auto" w:sz="4" w:space="0"/>
            </w:tcBorders>
            <w:vAlign w:val="center"/>
          </w:tcPr>
          <w:p w14:paraId="7B26D71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含税综合单价（元）</w:t>
            </w:r>
          </w:p>
        </w:tc>
        <w:tc>
          <w:tcPr>
            <w:tcW w:w="623" w:type="dxa"/>
            <w:tcBorders>
              <w:top w:val="single" w:color="auto" w:sz="4" w:space="0"/>
              <w:left w:val="single" w:color="auto" w:sz="4" w:space="0"/>
              <w:right w:val="single" w:color="auto" w:sz="4" w:space="0"/>
            </w:tcBorders>
            <w:vAlign w:val="center"/>
          </w:tcPr>
          <w:p w14:paraId="45F76BF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增值税率</w:t>
            </w:r>
          </w:p>
        </w:tc>
        <w:tc>
          <w:tcPr>
            <w:tcW w:w="1190" w:type="dxa"/>
            <w:tcBorders>
              <w:top w:val="single" w:color="auto" w:sz="4" w:space="0"/>
              <w:left w:val="single" w:color="auto" w:sz="4" w:space="0"/>
              <w:right w:val="single" w:color="auto" w:sz="4" w:space="0"/>
            </w:tcBorders>
            <w:vAlign w:val="center"/>
          </w:tcPr>
          <w:p w14:paraId="593E1E4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bookmarkStart w:id="1" w:name="_GoBack"/>
            <w:bookmarkEnd w:id="1"/>
            <w:r>
              <w:rPr>
                <w:rFonts w:hint="eastAsia" w:ascii="仿宋" w:hAnsi="仿宋" w:eastAsia="仿宋" w:cs="仿宋"/>
                <w:b/>
                <w:bCs/>
                <w:i w:val="0"/>
                <w:iCs w:val="0"/>
                <w:color w:val="000000"/>
                <w:kern w:val="0"/>
                <w:sz w:val="20"/>
                <w:szCs w:val="20"/>
                <w:u w:val="none"/>
                <w:lang w:val="en-US" w:eastAsia="zh-CN" w:bidi="ar"/>
              </w:rPr>
              <w:t>含税总价（元）</w:t>
            </w:r>
          </w:p>
        </w:tc>
        <w:tc>
          <w:tcPr>
            <w:tcW w:w="433" w:type="dxa"/>
            <w:tcBorders>
              <w:top w:val="single" w:color="auto" w:sz="4" w:space="0"/>
              <w:left w:val="single" w:color="auto" w:sz="4" w:space="0"/>
              <w:bottom w:val="single" w:color="auto" w:sz="4" w:space="0"/>
              <w:right w:val="single" w:color="auto" w:sz="4" w:space="0"/>
            </w:tcBorders>
            <w:vAlign w:val="center"/>
          </w:tcPr>
          <w:p w14:paraId="7A326EC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lang w:eastAsia="zh-CN"/>
              </w:rPr>
            </w:pPr>
            <w:r>
              <w:rPr>
                <w:rFonts w:hint="eastAsia" w:ascii="仿宋" w:hAnsi="仿宋" w:eastAsia="仿宋" w:cs="仿宋"/>
                <w:b/>
                <w:bCs/>
                <w:i w:val="0"/>
                <w:iCs w:val="0"/>
                <w:color w:val="000000"/>
                <w:kern w:val="0"/>
                <w:sz w:val="20"/>
                <w:szCs w:val="20"/>
                <w:u w:val="none"/>
                <w:lang w:val="en-US" w:eastAsia="zh-CN" w:bidi="ar"/>
              </w:rPr>
              <w:t>备注</w:t>
            </w:r>
          </w:p>
        </w:tc>
      </w:tr>
      <w:tr w14:paraId="2F7C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5F5F7CE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w:t>
            </w:r>
          </w:p>
        </w:tc>
        <w:tc>
          <w:tcPr>
            <w:tcW w:w="1212" w:type="dxa"/>
            <w:tcBorders>
              <w:top w:val="single" w:color="auto" w:sz="4" w:space="0"/>
              <w:left w:val="single" w:color="auto" w:sz="4" w:space="0"/>
              <w:bottom w:val="single" w:color="auto" w:sz="4" w:space="0"/>
              <w:right w:val="single" w:color="auto" w:sz="4" w:space="0"/>
            </w:tcBorders>
            <w:vAlign w:val="center"/>
          </w:tcPr>
          <w:p w14:paraId="60EBBD5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713E42B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处理量：200吨/天</w:t>
            </w:r>
          </w:p>
        </w:tc>
        <w:tc>
          <w:tcPr>
            <w:tcW w:w="698" w:type="dxa"/>
            <w:tcBorders>
              <w:top w:val="single" w:color="auto" w:sz="4" w:space="0"/>
              <w:left w:val="single" w:color="auto" w:sz="4" w:space="0"/>
              <w:bottom w:val="single" w:color="auto" w:sz="4" w:space="0"/>
              <w:right w:val="single" w:color="auto" w:sz="4" w:space="0"/>
            </w:tcBorders>
            <w:vAlign w:val="center"/>
          </w:tcPr>
          <w:p w14:paraId="615F605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26F89DA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1</w:t>
            </w:r>
          </w:p>
        </w:tc>
        <w:tc>
          <w:tcPr>
            <w:tcW w:w="1231" w:type="dxa"/>
            <w:tcBorders>
              <w:top w:val="single" w:color="auto" w:sz="4" w:space="0"/>
              <w:left w:val="single" w:color="auto" w:sz="4" w:space="0"/>
              <w:bottom w:val="single" w:color="auto" w:sz="4" w:space="0"/>
              <w:right w:val="single" w:color="auto" w:sz="4" w:space="0"/>
            </w:tcBorders>
            <w:vAlign w:val="center"/>
          </w:tcPr>
          <w:p w14:paraId="416C913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48DDA6B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5BEC2C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6F364D8D">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lang w:val="en-US" w:eastAsia="zh-CN"/>
              </w:rPr>
            </w:pPr>
          </w:p>
        </w:tc>
      </w:tr>
      <w:tr w14:paraId="44CB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718AFB2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2</w:t>
            </w:r>
          </w:p>
        </w:tc>
        <w:tc>
          <w:tcPr>
            <w:tcW w:w="1212" w:type="dxa"/>
            <w:tcBorders>
              <w:top w:val="single" w:color="auto" w:sz="4" w:space="0"/>
              <w:left w:val="single" w:color="auto" w:sz="4" w:space="0"/>
              <w:bottom w:val="single" w:color="auto" w:sz="4" w:space="0"/>
              <w:right w:val="single" w:color="auto" w:sz="4" w:space="0"/>
            </w:tcBorders>
            <w:vAlign w:val="center"/>
          </w:tcPr>
          <w:p w14:paraId="4C18B01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331F4C4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处理量：500吨/天</w:t>
            </w:r>
          </w:p>
        </w:tc>
        <w:tc>
          <w:tcPr>
            <w:tcW w:w="698" w:type="dxa"/>
            <w:tcBorders>
              <w:top w:val="single" w:color="auto" w:sz="4" w:space="0"/>
              <w:left w:val="single" w:color="auto" w:sz="4" w:space="0"/>
              <w:bottom w:val="single" w:color="auto" w:sz="4" w:space="0"/>
              <w:right w:val="single" w:color="auto" w:sz="4" w:space="0"/>
            </w:tcBorders>
            <w:vAlign w:val="center"/>
          </w:tcPr>
          <w:p w14:paraId="06771726">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6CFD060F">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2</w:t>
            </w:r>
          </w:p>
        </w:tc>
        <w:tc>
          <w:tcPr>
            <w:tcW w:w="1231" w:type="dxa"/>
            <w:tcBorders>
              <w:top w:val="single" w:color="auto" w:sz="4" w:space="0"/>
              <w:left w:val="single" w:color="auto" w:sz="4" w:space="0"/>
              <w:bottom w:val="single" w:color="auto" w:sz="4" w:space="0"/>
              <w:right w:val="single" w:color="auto" w:sz="4" w:space="0"/>
            </w:tcBorders>
            <w:vAlign w:val="center"/>
          </w:tcPr>
          <w:p w14:paraId="0256CDDF">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6C1619A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470C9D1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5C214F25">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4C36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13477D8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3</w:t>
            </w:r>
          </w:p>
        </w:tc>
        <w:tc>
          <w:tcPr>
            <w:tcW w:w="1212" w:type="dxa"/>
            <w:tcBorders>
              <w:top w:val="single" w:color="auto" w:sz="4" w:space="0"/>
              <w:left w:val="single" w:color="auto" w:sz="4" w:space="0"/>
              <w:bottom w:val="single" w:color="auto" w:sz="4" w:space="0"/>
              <w:right w:val="single" w:color="auto" w:sz="4" w:space="0"/>
            </w:tcBorders>
            <w:vAlign w:val="center"/>
          </w:tcPr>
          <w:p w14:paraId="5551019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64D0003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处理量：400吨/天</w:t>
            </w:r>
          </w:p>
        </w:tc>
        <w:tc>
          <w:tcPr>
            <w:tcW w:w="698" w:type="dxa"/>
            <w:tcBorders>
              <w:top w:val="single" w:color="auto" w:sz="4" w:space="0"/>
              <w:left w:val="single" w:color="auto" w:sz="4" w:space="0"/>
              <w:bottom w:val="single" w:color="auto" w:sz="4" w:space="0"/>
              <w:right w:val="single" w:color="auto" w:sz="4" w:space="0"/>
            </w:tcBorders>
            <w:vAlign w:val="center"/>
          </w:tcPr>
          <w:p w14:paraId="74895FE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51B6B35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2</w:t>
            </w:r>
          </w:p>
        </w:tc>
        <w:tc>
          <w:tcPr>
            <w:tcW w:w="1231" w:type="dxa"/>
            <w:tcBorders>
              <w:top w:val="single" w:color="auto" w:sz="4" w:space="0"/>
              <w:left w:val="single" w:color="auto" w:sz="4" w:space="0"/>
              <w:bottom w:val="single" w:color="auto" w:sz="4" w:space="0"/>
              <w:right w:val="single" w:color="auto" w:sz="4" w:space="0"/>
            </w:tcBorders>
            <w:vAlign w:val="center"/>
          </w:tcPr>
          <w:p w14:paraId="707DA34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31D5E06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sz w:val="18"/>
                <w:szCs w:val="18"/>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67C003D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31DDA6E0">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2771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308B477E">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4</w:t>
            </w:r>
          </w:p>
        </w:tc>
        <w:tc>
          <w:tcPr>
            <w:tcW w:w="1212" w:type="dxa"/>
            <w:tcBorders>
              <w:top w:val="single" w:color="auto" w:sz="4" w:space="0"/>
              <w:left w:val="single" w:color="auto" w:sz="4" w:space="0"/>
              <w:bottom w:val="single" w:color="auto" w:sz="4" w:space="0"/>
              <w:right w:val="single" w:color="auto" w:sz="4" w:space="0"/>
            </w:tcBorders>
            <w:vAlign w:val="center"/>
          </w:tcPr>
          <w:p w14:paraId="314CE8E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5FFF3213">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处理量：1200吨/天</w:t>
            </w:r>
          </w:p>
        </w:tc>
        <w:tc>
          <w:tcPr>
            <w:tcW w:w="698" w:type="dxa"/>
            <w:tcBorders>
              <w:top w:val="single" w:color="auto" w:sz="4" w:space="0"/>
              <w:left w:val="single" w:color="auto" w:sz="4" w:space="0"/>
              <w:bottom w:val="single" w:color="auto" w:sz="4" w:space="0"/>
              <w:right w:val="single" w:color="auto" w:sz="4" w:space="0"/>
            </w:tcBorders>
            <w:vAlign w:val="center"/>
          </w:tcPr>
          <w:p w14:paraId="353177D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502D273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1</w:t>
            </w:r>
          </w:p>
        </w:tc>
        <w:tc>
          <w:tcPr>
            <w:tcW w:w="1231" w:type="dxa"/>
            <w:tcBorders>
              <w:top w:val="single" w:color="auto" w:sz="4" w:space="0"/>
              <w:left w:val="single" w:color="auto" w:sz="4" w:space="0"/>
              <w:bottom w:val="single" w:color="auto" w:sz="4" w:space="0"/>
              <w:right w:val="single" w:color="auto" w:sz="4" w:space="0"/>
            </w:tcBorders>
            <w:vAlign w:val="center"/>
          </w:tcPr>
          <w:p w14:paraId="2D2E60E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6F3FA9E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FD341C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53C628EC">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75A7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0B27E2E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5</w:t>
            </w:r>
          </w:p>
        </w:tc>
        <w:tc>
          <w:tcPr>
            <w:tcW w:w="1212" w:type="dxa"/>
            <w:tcBorders>
              <w:top w:val="single" w:color="auto" w:sz="4" w:space="0"/>
              <w:left w:val="single" w:color="auto" w:sz="4" w:space="0"/>
              <w:bottom w:val="single" w:color="auto" w:sz="4" w:space="0"/>
              <w:right w:val="single" w:color="auto" w:sz="4" w:space="0"/>
            </w:tcBorders>
            <w:vAlign w:val="center"/>
          </w:tcPr>
          <w:p w14:paraId="6E7AD47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1BE57B1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处理量：2100吨/天</w:t>
            </w:r>
          </w:p>
        </w:tc>
        <w:tc>
          <w:tcPr>
            <w:tcW w:w="698" w:type="dxa"/>
            <w:tcBorders>
              <w:top w:val="single" w:color="auto" w:sz="4" w:space="0"/>
              <w:left w:val="single" w:color="auto" w:sz="4" w:space="0"/>
              <w:bottom w:val="single" w:color="auto" w:sz="4" w:space="0"/>
              <w:right w:val="single" w:color="auto" w:sz="4" w:space="0"/>
            </w:tcBorders>
            <w:vAlign w:val="center"/>
          </w:tcPr>
          <w:p w14:paraId="43F6DA2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6E36B67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1</w:t>
            </w:r>
          </w:p>
        </w:tc>
        <w:tc>
          <w:tcPr>
            <w:tcW w:w="1231" w:type="dxa"/>
            <w:tcBorders>
              <w:top w:val="single" w:color="auto" w:sz="4" w:space="0"/>
              <w:left w:val="single" w:color="auto" w:sz="4" w:space="0"/>
              <w:bottom w:val="single" w:color="auto" w:sz="4" w:space="0"/>
              <w:right w:val="single" w:color="auto" w:sz="4" w:space="0"/>
            </w:tcBorders>
            <w:vAlign w:val="center"/>
          </w:tcPr>
          <w:p w14:paraId="7BA9A8E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55514613">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7620CD2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3834FB51">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7B05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1D03E61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6</w:t>
            </w:r>
          </w:p>
        </w:tc>
        <w:tc>
          <w:tcPr>
            <w:tcW w:w="1212" w:type="dxa"/>
            <w:tcBorders>
              <w:top w:val="single" w:color="auto" w:sz="4" w:space="0"/>
              <w:left w:val="single" w:color="auto" w:sz="4" w:space="0"/>
              <w:bottom w:val="single" w:color="auto" w:sz="4" w:space="0"/>
              <w:right w:val="single" w:color="auto" w:sz="4" w:space="0"/>
            </w:tcBorders>
            <w:vAlign w:val="center"/>
          </w:tcPr>
          <w:p w14:paraId="0B06B60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提升泵</w:t>
            </w:r>
          </w:p>
        </w:tc>
        <w:tc>
          <w:tcPr>
            <w:tcW w:w="2575" w:type="dxa"/>
            <w:tcBorders>
              <w:top w:val="single" w:color="auto" w:sz="4" w:space="0"/>
              <w:left w:val="single" w:color="auto" w:sz="4" w:space="0"/>
              <w:bottom w:val="single" w:color="auto" w:sz="4" w:space="0"/>
              <w:right w:val="single" w:color="auto" w:sz="4" w:space="0"/>
            </w:tcBorders>
            <w:vAlign w:val="center"/>
          </w:tcPr>
          <w:p w14:paraId="04FB3CA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提升泵：Q=120m3/h,H=10m,N=12kW</w:t>
            </w:r>
          </w:p>
        </w:tc>
        <w:tc>
          <w:tcPr>
            <w:tcW w:w="698" w:type="dxa"/>
            <w:tcBorders>
              <w:top w:val="single" w:color="auto" w:sz="4" w:space="0"/>
              <w:left w:val="single" w:color="auto" w:sz="4" w:space="0"/>
              <w:bottom w:val="single" w:color="auto" w:sz="4" w:space="0"/>
              <w:right w:val="single" w:color="auto" w:sz="4" w:space="0"/>
            </w:tcBorders>
            <w:vAlign w:val="center"/>
          </w:tcPr>
          <w:p w14:paraId="2F176AFF">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3B4E7A9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24</w:t>
            </w:r>
          </w:p>
        </w:tc>
        <w:tc>
          <w:tcPr>
            <w:tcW w:w="1231" w:type="dxa"/>
            <w:tcBorders>
              <w:top w:val="single" w:color="auto" w:sz="4" w:space="0"/>
              <w:left w:val="single" w:color="auto" w:sz="4" w:space="0"/>
              <w:bottom w:val="single" w:color="auto" w:sz="4" w:space="0"/>
              <w:right w:val="single" w:color="auto" w:sz="4" w:space="0"/>
            </w:tcBorders>
            <w:vAlign w:val="center"/>
          </w:tcPr>
          <w:p w14:paraId="0AF6167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4C28830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1554C7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501356F2">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6EE9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6B1E757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7</w:t>
            </w:r>
          </w:p>
        </w:tc>
        <w:tc>
          <w:tcPr>
            <w:tcW w:w="1212" w:type="dxa"/>
            <w:tcBorders>
              <w:top w:val="single" w:color="auto" w:sz="4" w:space="0"/>
              <w:left w:val="single" w:color="auto" w:sz="4" w:space="0"/>
              <w:bottom w:val="single" w:color="auto" w:sz="4" w:space="0"/>
              <w:right w:val="single" w:color="auto" w:sz="4" w:space="0"/>
            </w:tcBorders>
            <w:vAlign w:val="center"/>
          </w:tcPr>
          <w:p w14:paraId="7B8BCE5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调温鼓风成套装置</w:t>
            </w:r>
          </w:p>
        </w:tc>
        <w:tc>
          <w:tcPr>
            <w:tcW w:w="2575" w:type="dxa"/>
            <w:tcBorders>
              <w:top w:val="single" w:color="auto" w:sz="4" w:space="0"/>
              <w:left w:val="single" w:color="auto" w:sz="4" w:space="0"/>
              <w:bottom w:val="single" w:color="auto" w:sz="4" w:space="0"/>
              <w:right w:val="single" w:color="auto" w:sz="4" w:space="0"/>
            </w:tcBorders>
            <w:vAlign w:val="center"/>
          </w:tcPr>
          <w:p w14:paraId="3C57B09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调温鼓风成套装置N=3.5kW（含加热装置+鼓风机）</w:t>
            </w:r>
          </w:p>
        </w:tc>
        <w:tc>
          <w:tcPr>
            <w:tcW w:w="698" w:type="dxa"/>
            <w:tcBorders>
              <w:top w:val="single" w:color="auto" w:sz="4" w:space="0"/>
              <w:left w:val="single" w:color="auto" w:sz="4" w:space="0"/>
              <w:bottom w:val="single" w:color="auto" w:sz="4" w:space="0"/>
              <w:right w:val="single" w:color="auto" w:sz="4" w:space="0"/>
            </w:tcBorders>
            <w:vAlign w:val="center"/>
          </w:tcPr>
          <w:p w14:paraId="4F9C6D66">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5FE38B6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14</w:t>
            </w:r>
          </w:p>
        </w:tc>
        <w:tc>
          <w:tcPr>
            <w:tcW w:w="1231" w:type="dxa"/>
            <w:tcBorders>
              <w:top w:val="single" w:color="auto" w:sz="4" w:space="0"/>
              <w:left w:val="single" w:color="auto" w:sz="4" w:space="0"/>
              <w:bottom w:val="single" w:color="auto" w:sz="4" w:space="0"/>
              <w:right w:val="single" w:color="auto" w:sz="4" w:space="0"/>
            </w:tcBorders>
            <w:vAlign w:val="center"/>
          </w:tcPr>
          <w:p w14:paraId="671B410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10097B6E">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0194BE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6EBF21ED">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1F98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37B9D0F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8</w:t>
            </w:r>
          </w:p>
        </w:tc>
        <w:tc>
          <w:tcPr>
            <w:tcW w:w="1212" w:type="dxa"/>
            <w:tcBorders>
              <w:top w:val="single" w:color="auto" w:sz="4" w:space="0"/>
              <w:left w:val="single" w:color="auto" w:sz="4" w:space="0"/>
              <w:bottom w:val="single" w:color="auto" w:sz="4" w:space="0"/>
              <w:right w:val="single" w:color="auto" w:sz="4" w:space="0"/>
            </w:tcBorders>
            <w:vAlign w:val="center"/>
          </w:tcPr>
          <w:p w14:paraId="33BE8AE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自动控制系统</w:t>
            </w:r>
          </w:p>
        </w:tc>
        <w:tc>
          <w:tcPr>
            <w:tcW w:w="2575" w:type="dxa"/>
            <w:tcBorders>
              <w:top w:val="single" w:color="auto" w:sz="4" w:space="0"/>
              <w:left w:val="single" w:color="auto" w:sz="4" w:space="0"/>
              <w:bottom w:val="single" w:color="auto" w:sz="4" w:space="0"/>
              <w:right w:val="single" w:color="auto" w:sz="4" w:space="0"/>
            </w:tcBorders>
            <w:vAlign w:val="center"/>
          </w:tcPr>
          <w:p w14:paraId="2BC2B99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1.系统登录可设置密码，防止无关人员误操作。2、系统具备可选择手动控制和自动控制两种方式开启关闭水泵和风机的功能。3、系统自带触摸显示屏，可显示风机和水泵的开启状况，可一键控制风机或水泵自动启动和停止、加热。4、可设置水泵和风机的多时段模式，带时间校准功能。</w:t>
            </w:r>
          </w:p>
        </w:tc>
        <w:tc>
          <w:tcPr>
            <w:tcW w:w="698" w:type="dxa"/>
            <w:tcBorders>
              <w:top w:val="single" w:color="auto" w:sz="4" w:space="0"/>
              <w:left w:val="single" w:color="auto" w:sz="4" w:space="0"/>
              <w:bottom w:val="single" w:color="auto" w:sz="4" w:space="0"/>
              <w:right w:val="single" w:color="auto" w:sz="4" w:space="0"/>
            </w:tcBorders>
            <w:vAlign w:val="center"/>
          </w:tcPr>
          <w:p w14:paraId="4B41DCC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6E7A13F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12</w:t>
            </w:r>
          </w:p>
        </w:tc>
        <w:tc>
          <w:tcPr>
            <w:tcW w:w="1231" w:type="dxa"/>
            <w:tcBorders>
              <w:top w:val="single" w:color="auto" w:sz="4" w:space="0"/>
              <w:left w:val="single" w:color="auto" w:sz="4" w:space="0"/>
              <w:bottom w:val="single" w:color="auto" w:sz="4" w:space="0"/>
              <w:right w:val="single" w:color="auto" w:sz="4" w:space="0"/>
            </w:tcBorders>
            <w:vAlign w:val="center"/>
          </w:tcPr>
          <w:p w14:paraId="372F09C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09A8753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475F4E6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0886C770">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3BED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337201F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9</w:t>
            </w:r>
          </w:p>
        </w:tc>
        <w:tc>
          <w:tcPr>
            <w:tcW w:w="1212" w:type="dxa"/>
            <w:tcBorders>
              <w:top w:val="single" w:color="auto" w:sz="4" w:space="0"/>
              <w:left w:val="single" w:color="auto" w:sz="4" w:space="0"/>
              <w:bottom w:val="single" w:color="auto" w:sz="4" w:space="0"/>
              <w:right w:val="single" w:color="auto" w:sz="4" w:space="0"/>
            </w:tcBorders>
            <w:vAlign w:val="center"/>
          </w:tcPr>
          <w:p w14:paraId="72EB741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出水在线C0D测量仪</w:t>
            </w:r>
          </w:p>
        </w:tc>
        <w:tc>
          <w:tcPr>
            <w:tcW w:w="2575" w:type="dxa"/>
            <w:tcBorders>
              <w:top w:val="single" w:color="auto" w:sz="4" w:space="0"/>
              <w:left w:val="single" w:color="auto" w:sz="4" w:space="0"/>
              <w:bottom w:val="single" w:color="auto" w:sz="4" w:space="0"/>
              <w:right w:val="single" w:color="auto" w:sz="4" w:space="0"/>
            </w:tcBorders>
            <w:vAlign w:val="center"/>
          </w:tcPr>
          <w:p w14:paraId="0E93334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测量范围0~200mg/L</w:t>
            </w:r>
          </w:p>
        </w:tc>
        <w:tc>
          <w:tcPr>
            <w:tcW w:w="698" w:type="dxa"/>
            <w:tcBorders>
              <w:top w:val="single" w:color="auto" w:sz="4" w:space="0"/>
              <w:left w:val="single" w:color="auto" w:sz="4" w:space="0"/>
              <w:bottom w:val="single" w:color="auto" w:sz="4" w:space="0"/>
              <w:right w:val="single" w:color="auto" w:sz="4" w:space="0"/>
            </w:tcBorders>
            <w:vAlign w:val="center"/>
          </w:tcPr>
          <w:p w14:paraId="5A86786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7396930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6072EC1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37BEBE3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10DEFE6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2B176E47">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1666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3DECFEC0">
            <w:pPr>
              <w:keepNext w:val="0"/>
              <w:keepLines w:val="0"/>
              <w:pageBreakBefore w:val="0"/>
              <w:widowControl/>
              <w:kinsoku/>
              <w:wordWrap/>
              <w:overflowPunct/>
              <w:topLinePunct w:val="0"/>
              <w:autoSpaceDE/>
              <w:autoSpaceDN/>
              <w:bidi w:val="0"/>
              <w:adjustRightInd/>
              <w:snapToGrid w:val="0"/>
              <w:spacing w:line="220" w:lineRule="exact"/>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1212" w:type="dxa"/>
            <w:tcBorders>
              <w:top w:val="single" w:color="auto" w:sz="4" w:space="0"/>
              <w:left w:val="single" w:color="auto" w:sz="4" w:space="0"/>
              <w:bottom w:val="single" w:color="auto" w:sz="4" w:space="0"/>
              <w:right w:val="single" w:color="auto" w:sz="4" w:space="0"/>
            </w:tcBorders>
            <w:vAlign w:val="center"/>
          </w:tcPr>
          <w:p w14:paraId="732D5CF6">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出水在线氨氮测量仪</w:t>
            </w:r>
          </w:p>
        </w:tc>
        <w:tc>
          <w:tcPr>
            <w:tcW w:w="2575" w:type="dxa"/>
            <w:tcBorders>
              <w:top w:val="single" w:color="auto" w:sz="4" w:space="0"/>
              <w:left w:val="single" w:color="auto" w:sz="4" w:space="0"/>
              <w:bottom w:val="single" w:color="auto" w:sz="4" w:space="0"/>
              <w:right w:val="single" w:color="auto" w:sz="4" w:space="0"/>
            </w:tcBorders>
            <w:vAlign w:val="center"/>
          </w:tcPr>
          <w:p w14:paraId="14385D73">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测量范围0~50mg/L</w:t>
            </w:r>
          </w:p>
        </w:tc>
        <w:tc>
          <w:tcPr>
            <w:tcW w:w="698" w:type="dxa"/>
            <w:tcBorders>
              <w:top w:val="single" w:color="auto" w:sz="4" w:space="0"/>
              <w:left w:val="single" w:color="auto" w:sz="4" w:space="0"/>
              <w:bottom w:val="single" w:color="auto" w:sz="4" w:space="0"/>
              <w:right w:val="single" w:color="auto" w:sz="4" w:space="0"/>
            </w:tcBorders>
            <w:vAlign w:val="center"/>
          </w:tcPr>
          <w:p w14:paraId="5422E64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19D1408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39A7691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68C9371F">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7222958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4F01F052">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5C6E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20FDAA6B">
            <w:pPr>
              <w:keepNext w:val="0"/>
              <w:keepLines w:val="0"/>
              <w:pageBreakBefore w:val="0"/>
              <w:widowControl/>
              <w:kinsoku/>
              <w:wordWrap/>
              <w:overflowPunct/>
              <w:topLinePunct w:val="0"/>
              <w:autoSpaceDE/>
              <w:autoSpaceDN/>
              <w:bidi w:val="0"/>
              <w:adjustRightInd/>
              <w:snapToGrid w:val="0"/>
              <w:spacing w:line="220" w:lineRule="exact"/>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11</w:t>
            </w:r>
          </w:p>
        </w:tc>
        <w:tc>
          <w:tcPr>
            <w:tcW w:w="1212" w:type="dxa"/>
            <w:tcBorders>
              <w:top w:val="single" w:color="auto" w:sz="4" w:space="0"/>
              <w:left w:val="single" w:color="auto" w:sz="4" w:space="0"/>
              <w:bottom w:val="single" w:color="auto" w:sz="4" w:space="0"/>
              <w:right w:val="single" w:color="auto" w:sz="4" w:space="0"/>
            </w:tcBorders>
            <w:vAlign w:val="center"/>
          </w:tcPr>
          <w:p w14:paraId="58466FA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出水在线PH/T测量仪</w:t>
            </w:r>
          </w:p>
        </w:tc>
        <w:tc>
          <w:tcPr>
            <w:tcW w:w="2575" w:type="dxa"/>
            <w:tcBorders>
              <w:top w:val="single" w:color="auto" w:sz="4" w:space="0"/>
              <w:left w:val="single" w:color="auto" w:sz="4" w:space="0"/>
              <w:bottom w:val="single" w:color="auto" w:sz="4" w:space="0"/>
              <w:right w:val="single" w:color="auto" w:sz="4" w:space="0"/>
            </w:tcBorders>
            <w:vAlign w:val="center"/>
          </w:tcPr>
          <w:p w14:paraId="01460C9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分体式，测量范围PHO-14,0-60°C</w:t>
            </w:r>
          </w:p>
        </w:tc>
        <w:tc>
          <w:tcPr>
            <w:tcW w:w="698" w:type="dxa"/>
            <w:tcBorders>
              <w:top w:val="single" w:color="auto" w:sz="4" w:space="0"/>
              <w:left w:val="single" w:color="auto" w:sz="4" w:space="0"/>
              <w:bottom w:val="single" w:color="auto" w:sz="4" w:space="0"/>
              <w:right w:val="single" w:color="auto" w:sz="4" w:space="0"/>
            </w:tcBorders>
            <w:vAlign w:val="center"/>
          </w:tcPr>
          <w:p w14:paraId="2A08F44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73FDF0D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76F65C7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40F5CBF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3B5F5A6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40F202CF">
            <w:pPr>
              <w:keepNext w:val="0"/>
              <w:keepLines w:val="0"/>
              <w:pageBreakBefore w:val="0"/>
              <w:widowControl/>
              <w:kinsoku/>
              <w:wordWrap/>
              <w:overflowPunct/>
              <w:topLinePunct w:val="0"/>
              <w:autoSpaceDE/>
              <w:autoSpaceDN/>
              <w:bidi w:val="0"/>
              <w:adjustRightInd/>
              <w:snapToGrid w:val="0"/>
              <w:spacing w:line="220" w:lineRule="exact"/>
              <w:jc w:val="center"/>
              <w:rPr>
                <w:rStyle w:val="5"/>
                <w:lang w:val="en-US" w:eastAsia="zh-CN" w:bidi="ar"/>
              </w:rPr>
            </w:pPr>
          </w:p>
        </w:tc>
      </w:tr>
      <w:tr w14:paraId="6D1C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4633F5F2">
            <w:pPr>
              <w:keepNext w:val="0"/>
              <w:keepLines w:val="0"/>
              <w:pageBreakBefore w:val="0"/>
              <w:widowControl/>
              <w:kinsoku/>
              <w:wordWrap/>
              <w:overflowPunct/>
              <w:topLinePunct w:val="0"/>
              <w:autoSpaceDE/>
              <w:autoSpaceDN/>
              <w:bidi w:val="0"/>
              <w:adjustRightInd/>
              <w:snapToGrid w:val="0"/>
              <w:spacing w:line="220" w:lineRule="exact"/>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12</w:t>
            </w:r>
          </w:p>
        </w:tc>
        <w:tc>
          <w:tcPr>
            <w:tcW w:w="1212" w:type="dxa"/>
            <w:tcBorders>
              <w:top w:val="single" w:color="auto" w:sz="4" w:space="0"/>
              <w:left w:val="single" w:color="auto" w:sz="4" w:space="0"/>
              <w:bottom w:val="single" w:color="auto" w:sz="4" w:space="0"/>
              <w:right w:val="single" w:color="auto" w:sz="4" w:space="0"/>
            </w:tcBorders>
            <w:vAlign w:val="center"/>
          </w:tcPr>
          <w:p w14:paraId="799DAE2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出水在线总磷测定仪</w:t>
            </w:r>
          </w:p>
        </w:tc>
        <w:tc>
          <w:tcPr>
            <w:tcW w:w="2575" w:type="dxa"/>
            <w:tcBorders>
              <w:top w:val="single" w:color="auto" w:sz="4" w:space="0"/>
              <w:left w:val="single" w:color="auto" w:sz="4" w:space="0"/>
              <w:bottom w:val="single" w:color="auto" w:sz="4" w:space="0"/>
              <w:right w:val="single" w:color="auto" w:sz="4" w:space="0"/>
            </w:tcBorders>
            <w:vAlign w:val="center"/>
          </w:tcPr>
          <w:p w14:paraId="5B916BB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测量范围0~10mg/L</w:t>
            </w:r>
          </w:p>
        </w:tc>
        <w:tc>
          <w:tcPr>
            <w:tcW w:w="698" w:type="dxa"/>
            <w:tcBorders>
              <w:top w:val="single" w:color="auto" w:sz="4" w:space="0"/>
              <w:left w:val="single" w:color="auto" w:sz="4" w:space="0"/>
              <w:bottom w:val="single" w:color="auto" w:sz="4" w:space="0"/>
              <w:right w:val="single" w:color="auto" w:sz="4" w:space="0"/>
            </w:tcBorders>
            <w:vAlign w:val="center"/>
          </w:tcPr>
          <w:p w14:paraId="55FE42A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01840CF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4196DAF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5C1E18A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70F4C556">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4E602766">
            <w:pPr>
              <w:keepNext w:val="0"/>
              <w:keepLines w:val="0"/>
              <w:pageBreakBefore w:val="0"/>
              <w:widowControl/>
              <w:kinsoku/>
              <w:wordWrap/>
              <w:overflowPunct/>
              <w:topLinePunct w:val="0"/>
              <w:autoSpaceDE/>
              <w:autoSpaceDN/>
              <w:bidi w:val="0"/>
              <w:adjustRightInd/>
              <w:snapToGrid w:val="0"/>
              <w:spacing w:line="220" w:lineRule="exact"/>
              <w:jc w:val="center"/>
              <w:rPr>
                <w:rStyle w:val="5"/>
                <w:lang w:val="en-US" w:eastAsia="zh-CN" w:bidi="ar"/>
              </w:rPr>
            </w:pPr>
          </w:p>
        </w:tc>
      </w:tr>
      <w:tr w14:paraId="4611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445A2ABC">
            <w:pPr>
              <w:keepNext w:val="0"/>
              <w:keepLines w:val="0"/>
              <w:pageBreakBefore w:val="0"/>
              <w:widowControl/>
              <w:kinsoku/>
              <w:wordWrap/>
              <w:overflowPunct/>
              <w:topLinePunct w:val="0"/>
              <w:autoSpaceDE/>
              <w:autoSpaceDN/>
              <w:bidi w:val="0"/>
              <w:adjustRightInd/>
              <w:snapToGrid w:val="0"/>
              <w:spacing w:line="220" w:lineRule="exact"/>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13</w:t>
            </w:r>
          </w:p>
        </w:tc>
        <w:tc>
          <w:tcPr>
            <w:tcW w:w="1212" w:type="dxa"/>
            <w:tcBorders>
              <w:top w:val="single" w:color="auto" w:sz="4" w:space="0"/>
              <w:left w:val="single" w:color="auto" w:sz="4" w:space="0"/>
              <w:bottom w:val="single" w:color="auto" w:sz="4" w:space="0"/>
              <w:right w:val="single" w:color="auto" w:sz="4" w:space="0"/>
            </w:tcBorders>
            <w:vAlign w:val="center"/>
          </w:tcPr>
          <w:p w14:paraId="04AAD1D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出水在线总氮测定仪</w:t>
            </w:r>
          </w:p>
        </w:tc>
        <w:tc>
          <w:tcPr>
            <w:tcW w:w="2575" w:type="dxa"/>
            <w:tcBorders>
              <w:top w:val="single" w:color="auto" w:sz="4" w:space="0"/>
              <w:left w:val="single" w:color="auto" w:sz="4" w:space="0"/>
              <w:bottom w:val="single" w:color="auto" w:sz="4" w:space="0"/>
              <w:right w:val="single" w:color="auto" w:sz="4" w:space="0"/>
            </w:tcBorders>
            <w:vAlign w:val="center"/>
          </w:tcPr>
          <w:p w14:paraId="78AFB9B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测量范围0~50mg/L</w:t>
            </w:r>
          </w:p>
        </w:tc>
        <w:tc>
          <w:tcPr>
            <w:tcW w:w="698" w:type="dxa"/>
            <w:tcBorders>
              <w:top w:val="single" w:color="auto" w:sz="4" w:space="0"/>
              <w:left w:val="single" w:color="auto" w:sz="4" w:space="0"/>
              <w:bottom w:val="single" w:color="auto" w:sz="4" w:space="0"/>
              <w:right w:val="single" w:color="auto" w:sz="4" w:space="0"/>
            </w:tcBorders>
            <w:vAlign w:val="center"/>
          </w:tcPr>
          <w:p w14:paraId="4434196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57EBF32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4F77056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3047403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169F0D1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4528A7E3">
            <w:pPr>
              <w:keepNext w:val="0"/>
              <w:keepLines w:val="0"/>
              <w:pageBreakBefore w:val="0"/>
              <w:widowControl/>
              <w:kinsoku/>
              <w:wordWrap/>
              <w:overflowPunct/>
              <w:topLinePunct w:val="0"/>
              <w:autoSpaceDE/>
              <w:autoSpaceDN/>
              <w:bidi w:val="0"/>
              <w:adjustRightInd/>
              <w:snapToGrid w:val="0"/>
              <w:spacing w:line="220" w:lineRule="exact"/>
              <w:jc w:val="center"/>
              <w:rPr>
                <w:rStyle w:val="5"/>
                <w:lang w:val="en-US" w:eastAsia="zh-CN" w:bidi="ar"/>
              </w:rPr>
            </w:pPr>
          </w:p>
        </w:tc>
      </w:tr>
      <w:tr w14:paraId="0FCE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47B030EA">
            <w:pPr>
              <w:keepNext w:val="0"/>
              <w:keepLines w:val="0"/>
              <w:pageBreakBefore w:val="0"/>
              <w:widowControl/>
              <w:kinsoku/>
              <w:wordWrap/>
              <w:overflowPunct/>
              <w:topLinePunct w:val="0"/>
              <w:autoSpaceDE/>
              <w:autoSpaceDN/>
              <w:bidi w:val="0"/>
              <w:adjustRightInd/>
              <w:snapToGrid w:val="0"/>
              <w:spacing w:line="220" w:lineRule="exact"/>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14</w:t>
            </w:r>
          </w:p>
        </w:tc>
        <w:tc>
          <w:tcPr>
            <w:tcW w:w="1212" w:type="dxa"/>
            <w:tcBorders>
              <w:top w:val="single" w:color="auto" w:sz="4" w:space="0"/>
              <w:left w:val="single" w:color="auto" w:sz="4" w:space="0"/>
              <w:bottom w:val="single" w:color="auto" w:sz="4" w:space="0"/>
              <w:right w:val="single" w:color="auto" w:sz="4" w:space="0"/>
            </w:tcBorders>
            <w:vAlign w:val="center"/>
          </w:tcPr>
          <w:p w14:paraId="5623102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水质取样器</w:t>
            </w:r>
          </w:p>
        </w:tc>
        <w:tc>
          <w:tcPr>
            <w:tcW w:w="2575" w:type="dxa"/>
            <w:tcBorders>
              <w:top w:val="single" w:color="auto" w:sz="4" w:space="0"/>
              <w:left w:val="single" w:color="auto" w:sz="4" w:space="0"/>
              <w:bottom w:val="single" w:color="auto" w:sz="4" w:space="0"/>
              <w:right w:val="single" w:color="auto" w:sz="4" w:space="0"/>
            </w:tcBorders>
            <w:vAlign w:val="center"/>
          </w:tcPr>
          <w:p w14:paraId="388BC223">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DR-803水质自动采样器</w:t>
            </w:r>
          </w:p>
        </w:tc>
        <w:tc>
          <w:tcPr>
            <w:tcW w:w="698" w:type="dxa"/>
            <w:tcBorders>
              <w:top w:val="single" w:color="auto" w:sz="4" w:space="0"/>
              <w:left w:val="single" w:color="auto" w:sz="4" w:space="0"/>
              <w:bottom w:val="single" w:color="auto" w:sz="4" w:space="0"/>
              <w:right w:val="single" w:color="auto" w:sz="4" w:space="0"/>
            </w:tcBorders>
            <w:vAlign w:val="center"/>
          </w:tcPr>
          <w:p w14:paraId="2EF45CC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57D9E66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0DEDAB3F">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4B170FEE">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446260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5967A07A">
            <w:pPr>
              <w:keepNext w:val="0"/>
              <w:keepLines w:val="0"/>
              <w:pageBreakBefore w:val="0"/>
              <w:widowControl/>
              <w:kinsoku/>
              <w:wordWrap/>
              <w:overflowPunct/>
              <w:topLinePunct w:val="0"/>
              <w:autoSpaceDE/>
              <w:autoSpaceDN/>
              <w:bidi w:val="0"/>
              <w:adjustRightInd/>
              <w:snapToGrid w:val="0"/>
              <w:spacing w:line="220" w:lineRule="exact"/>
              <w:jc w:val="center"/>
              <w:rPr>
                <w:rStyle w:val="5"/>
                <w:lang w:val="en-US" w:eastAsia="zh-CN" w:bidi="ar"/>
              </w:rPr>
            </w:pPr>
          </w:p>
        </w:tc>
      </w:tr>
      <w:tr w14:paraId="5588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5B1BCC4B">
            <w:pPr>
              <w:keepNext w:val="0"/>
              <w:keepLines w:val="0"/>
              <w:pageBreakBefore w:val="0"/>
              <w:widowControl/>
              <w:kinsoku/>
              <w:wordWrap/>
              <w:overflowPunct/>
              <w:topLinePunct w:val="0"/>
              <w:autoSpaceDE/>
              <w:autoSpaceDN/>
              <w:bidi w:val="0"/>
              <w:adjustRightInd/>
              <w:snapToGrid w:val="0"/>
              <w:spacing w:line="220" w:lineRule="exact"/>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15</w:t>
            </w:r>
          </w:p>
        </w:tc>
        <w:tc>
          <w:tcPr>
            <w:tcW w:w="1212" w:type="dxa"/>
            <w:tcBorders>
              <w:top w:val="single" w:color="auto" w:sz="4" w:space="0"/>
              <w:left w:val="single" w:color="auto" w:sz="4" w:space="0"/>
              <w:bottom w:val="single" w:color="auto" w:sz="4" w:space="0"/>
              <w:right w:val="single" w:color="auto" w:sz="4" w:space="0"/>
            </w:tcBorders>
            <w:vAlign w:val="center"/>
          </w:tcPr>
          <w:p w14:paraId="1DA1C44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流量计</w:t>
            </w:r>
          </w:p>
        </w:tc>
        <w:tc>
          <w:tcPr>
            <w:tcW w:w="2575" w:type="dxa"/>
            <w:tcBorders>
              <w:top w:val="single" w:color="auto" w:sz="4" w:space="0"/>
              <w:left w:val="single" w:color="auto" w:sz="4" w:space="0"/>
              <w:bottom w:val="single" w:color="auto" w:sz="4" w:space="0"/>
              <w:right w:val="single" w:color="auto" w:sz="4" w:space="0"/>
            </w:tcBorders>
            <w:vAlign w:val="center"/>
          </w:tcPr>
          <w:p w14:paraId="48B02A9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超声波流量计，量程：0.1L/S~10m3/s，N=6W，220V交流供电</w:t>
            </w:r>
          </w:p>
        </w:tc>
        <w:tc>
          <w:tcPr>
            <w:tcW w:w="698" w:type="dxa"/>
            <w:tcBorders>
              <w:top w:val="single" w:color="auto" w:sz="4" w:space="0"/>
              <w:left w:val="single" w:color="auto" w:sz="4" w:space="0"/>
              <w:bottom w:val="single" w:color="auto" w:sz="4" w:space="0"/>
              <w:right w:val="single" w:color="auto" w:sz="4" w:space="0"/>
            </w:tcBorders>
            <w:vAlign w:val="center"/>
          </w:tcPr>
          <w:p w14:paraId="2A4812B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76312DE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1183CC4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623" w:type="dxa"/>
            <w:tcBorders>
              <w:top w:val="single" w:color="auto" w:sz="4" w:space="0"/>
              <w:left w:val="single" w:color="auto" w:sz="4" w:space="0"/>
              <w:bottom w:val="single" w:color="auto" w:sz="4" w:space="0"/>
              <w:right w:val="single" w:color="auto" w:sz="4" w:space="0"/>
            </w:tcBorders>
            <w:vAlign w:val="center"/>
          </w:tcPr>
          <w:p w14:paraId="1234D00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017C8BC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636FCD07">
            <w:pPr>
              <w:keepNext w:val="0"/>
              <w:keepLines w:val="0"/>
              <w:pageBreakBefore w:val="0"/>
              <w:widowControl/>
              <w:kinsoku/>
              <w:wordWrap/>
              <w:overflowPunct/>
              <w:topLinePunct w:val="0"/>
              <w:autoSpaceDE/>
              <w:autoSpaceDN/>
              <w:bidi w:val="0"/>
              <w:adjustRightInd/>
              <w:snapToGrid w:val="0"/>
              <w:spacing w:line="220" w:lineRule="exact"/>
              <w:jc w:val="center"/>
              <w:rPr>
                <w:rStyle w:val="5"/>
                <w:lang w:val="en-US" w:eastAsia="zh-CN" w:bidi="ar"/>
              </w:rPr>
            </w:pPr>
          </w:p>
        </w:tc>
      </w:tr>
      <w:tr w14:paraId="7923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4931" w:type="dxa"/>
            <w:gridSpan w:val="4"/>
            <w:tcBorders>
              <w:top w:val="single" w:color="auto" w:sz="4" w:space="0"/>
              <w:left w:val="single" w:color="auto" w:sz="4" w:space="0"/>
              <w:bottom w:val="single" w:color="auto" w:sz="4" w:space="0"/>
              <w:right w:val="single" w:color="auto" w:sz="4" w:space="0"/>
            </w:tcBorders>
            <w:vAlign w:val="center"/>
          </w:tcPr>
          <w:p w14:paraId="3EE431D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含税总价</w:t>
            </w:r>
          </w:p>
        </w:tc>
        <w:tc>
          <w:tcPr>
            <w:tcW w:w="4154" w:type="dxa"/>
            <w:gridSpan w:val="5"/>
            <w:tcBorders>
              <w:top w:val="single" w:color="auto" w:sz="4" w:space="0"/>
              <w:left w:val="single" w:color="auto" w:sz="4" w:space="0"/>
              <w:bottom w:val="single" w:color="auto" w:sz="4" w:space="0"/>
              <w:right w:val="single" w:color="auto" w:sz="4" w:space="0"/>
            </w:tcBorders>
            <w:vAlign w:val="center"/>
          </w:tcPr>
          <w:p w14:paraId="713BB9A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top"/>
              <w:rPr>
                <w:rStyle w:val="5"/>
                <w:b/>
                <w:bCs/>
                <w:lang w:val="en-US" w:eastAsia="zh-CN" w:bidi="ar"/>
              </w:rPr>
            </w:pPr>
          </w:p>
        </w:tc>
      </w:tr>
      <w:tr w14:paraId="4196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9085" w:type="dxa"/>
            <w:gridSpan w:val="9"/>
            <w:tcBorders>
              <w:top w:val="single" w:color="auto" w:sz="4" w:space="0"/>
              <w:left w:val="single" w:color="auto" w:sz="4" w:space="0"/>
              <w:bottom w:val="single" w:color="auto" w:sz="4" w:space="0"/>
              <w:right w:val="single" w:color="auto" w:sz="4" w:space="0"/>
            </w:tcBorders>
            <w:vAlign w:val="center"/>
          </w:tcPr>
          <w:p w14:paraId="46F7E4A7">
            <w:pPr>
              <w:keepNext w:val="0"/>
              <w:keepLines w:val="0"/>
              <w:widowControl/>
              <w:suppressLineNumbers w:val="0"/>
              <w:jc w:val="left"/>
              <w:textAlignment w:val="top"/>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xml:space="preserve">含税总价（人民币大写）：                              </w:t>
            </w:r>
          </w:p>
        </w:tc>
      </w:tr>
      <w:bookmarkEnd w:id="0"/>
    </w:tbl>
    <w:p w14:paraId="1E1F5F15">
      <w:pPr>
        <w:jc w:val="left"/>
        <w:rPr>
          <w:b w:val="0"/>
          <w:bCs w:val="0"/>
          <w:sz w:val="20"/>
          <w:szCs w:val="22"/>
        </w:rPr>
      </w:pPr>
      <w:r>
        <w:rPr>
          <w:rFonts w:hint="eastAsia"/>
          <w:b w:val="0"/>
          <w:bCs w:val="0"/>
          <w:sz w:val="22"/>
          <w:szCs w:val="22"/>
          <w:lang w:val="en-US" w:eastAsia="zh-CN"/>
        </w:rPr>
        <w:t xml:space="preserve">报价单位名称：                   </w:t>
      </w:r>
      <w:r>
        <w:rPr>
          <w:rFonts w:hint="eastAsia"/>
          <w:b w:val="0"/>
          <w:bCs w:val="0"/>
          <w:kern w:val="0"/>
          <w:sz w:val="20"/>
          <w:szCs w:val="20"/>
          <w:lang w:val="en-US" w:eastAsia="zh-CN"/>
        </w:rPr>
        <w:t xml:space="preserve"> </w:t>
      </w:r>
      <w:r>
        <w:rPr>
          <w:rFonts w:hint="eastAsia"/>
          <w:b w:val="0"/>
          <w:bCs w:val="0"/>
          <w:sz w:val="22"/>
          <w:szCs w:val="22"/>
          <w:lang w:val="en-US" w:eastAsia="zh-CN"/>
        </w:rPr>
        <w:t xml:space="preserve">联系人及联系方式：          </w:t>
      </w:r>
    </w:p>
    <w:p w14:paraId="01FCEF9F">
      <w:pPr>
        <w:pStyle w:val="2"/>
        <w:ind w:left="0" w:leftChars="0" w:firstLine="0" w:firstLineChars="0"/>
        <w:rPr>
          <w:b w:val="0"/>
          <w:bCs w:val="0"/>
          <w:sz w:val="20"/>
          <w:szCs w:val="22"/>
        </w:rPr>
      </w:pPr>
      <w:r>
        <w:rPr>
          <w:rFonts w:hint="eastAsia"/>
          <w:b w:val="0"/>
          <w:bCs w:val="0"/>
          <w:sz w:val="22"/>
          <w:szCs w:val="22"/>
          <w:lang w:val="en-US" w:eastAsia="zh-CN"/>
        </w:rPr>
        <w:t xml:space="preserve">日期：   年   月   </w:t>
      </w:r>
      <w:r>
        <w:rPr>
          <w:b w:val="0"/>
          <w:bCs w:val="0"/>
          <w:sz w:val="20"/>
          <w:szCs w:val="22"/>
        </w:rPr>
        <w:t>日</w:t>
      </w:r>
    </w:p>
    <w:p w14:paraId="719F5DA2">
      <w:pPr>
        <w:pStyle w:val="2"/>
        <w:ind w:left="0" w:leftChars="0" w:firstLine="0" w:firstLineChars="0"/>
        <w:rPr>
          <w:rFonts w:hint="default" w:eastAsiaTheme="minorEastAsia"/>
          <w:lang w:val="en-US" w:eastAsia="zh-CN"/>
        </w:rPr>
      </w:pPr>
      <w:r>
        <w:rPr>
          <w:rFonts w:hint="eastAsia"/>
          <w:lang w:val="en-US" w:eastAsia="zh-CN"/>
        </w:rPr>
        <w:t>说明：本报价为包含材料相关发生的所有费用的综合报价。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067B76"/>
    <w:rsid w:val="440356A1"/>
    <w:rsid w:val="54067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next w:val="1"/>
    <w:semiHidden/>
    <w:unhideWhenUsed/>
    <w:qFormat/>
    <w:uiPriority w:val="99"/>
    <w:pPr>
      <w:ind w:firstLine="420" w:firstLineChars="200"/>
    </w:pPr>
  </w:style>
  <w:style w:type="character" w:customStyle="1" w:styleId="5">
    <w:name w:val="font11"/>
    <w:basedOn w:val="4"/>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2025-05-07T01:08:00Z</dcterms:created>
  <dc:creator>凇</dc:creator>
  <cp:lastModifiedBy>凇</cp:lastModifiedBy>
  <dcterms:modified xsi:type="dcterms:W3CDTF">2025-05-07T01:15:48Z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47043A47870D42CDB10BAAE1CE988F99_11</vt:lpwstr>
  </property>
  <property fmtid="{D5CDD505-2E9C-101B-9397-08002B2CF9AE}" pid="4" name="KSOTemplateDocerSaveRecord">
    <vt:lpwstr>eyJoZGlkIjoiMTIzODgxYWVkZTc4M2Y5NjY4ZTk0NjM5YzBmNzhkMDQiLCJ1c2VySWQiOiIxNjk1NTk5MzY2In0=</vt:lpwstr>
  </property>
</Properties>
</file>